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7"/>
        <w:gridCol w:w="494"/>
        <w:gridCol w:w="4177"/>
        <w:gridCol w:w="2545"/>
      </w:tblGrid>
      <w:tr w:rsidR="00CD5496">
        <w:trPr>
          <w:trHeight w:val="417"/>
        </w:trPr>
        <w:tc>
          <w:tcPr>
            <w:tcW w:w="9583" w:type="dxa"/>
            <w:gridSpan w:val="4"/>
          </w:tcPr>
          <w:p w:rsidR="00CD5496" w:rsidRDefault="002E6C93">
            <w:pPr>
              <w:pStyle w:val="TableParagraph"/>
              <w:spacing w:line="273" w:lineRule="exact"/>
              <w:ind w:left="2772" w:right="2761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  <w:r>
              <w:rPr>
                <w:b/>
                <w:spacing w:val="-7"/>
                <w:sz w:val="24"/>
              </w:rPr>
              <w:t xml:space="preserve"> </w:t>
            </w:r>
          </w:p>
        </w:tc>
      </w:tr>
      <w:tr w:rsidR="00CD5496">
        <w:trPr>
          <w:trHeight w:val="407"/>
        </w:trPr>
        <w:tc>
          <w:tcPr>
            <w:tcW w:w="2367" w:type="dxa"/>
          </w:tcPr>
          <w:p w:rsidR="00CD5496" w:rsidRDefault="002E6C9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94" w:type="dxa"/>
          </w:tcPr>
          <w:p w:rsidR="00CD5496" w:rsidRDefault="002E6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CD5496" w:rsidRDefault="002E6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Sridevi</w:t>
            </w:r>
            <w:proofErr w:type="spellEnd"/>
          </w:p>
        </w:tc>
        <w:tc>
          <w:tcPr>
            <w:tcW w:w="2545" w:type="dxa"/>
            <w:vMerge w:val="restart"/>
          </w:tcPr>
          <w:p w:rsidR="00CD5496" w:rsidRDefault="00CD54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CD5496" w:rsidRDefault="00CD5496">
            <w:pPr>
              <w:pStyle w:val="TableParagraph"/>
              <w:spacing w:before="5" w:line="240" w:lineRule="auto"/>
              <w:ind w:left="0"/>
              <w:rPr>
                <w:sz w:val="15"/>
              </w:rPr>
            </w:pPr>
          </w:p>
          <w:p w:rsidR="00CD5496" w:rsidRDefault="002559A1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2559A1">
              <w:rPr>
                <w:noProof/>
                <w:sz w:val="20"/>
              </w:rPr>
              <w:drawing>
                <wp:inline distT="0" distB="0" distL="0" distR="0">
                  <wp:extent cx="1478915" cy="1438910"/>
                  <wp:effectExtent l="19050" t="0" r="6985" b="0"/>
                  <wp:docPr id="3" name="Picture 1" descr="C:\Users\admin\Downloads\sridevi photo for website up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sridevi photo for website up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496">
        <w:trPr>
          <w:trHeight w:val="614"/>
        </w:trPr>
        <w:tc>
          <w:tcPr>
            <w:tcW w:w="2367" w:type="dxa"/>
          </w:tcPr>
          <w:p w:rsidR="00CD5496" w:rsidRDefault="002E6C93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94" w:type="dxa"/>
          </w:tcPr>
          <w:p w:rsidR="00CD5496" w:rsidRDefault="002E6C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CD5496" w:rsidRDefault="002E6C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CD5496" w:rsidRDefault="00CD5496">
            <w:pPr>
              <w:rPr>
                <w:sz w:val="2"/>
                <w:szCs w:val="2"/>
              </w:rPr>
            </w:pPr>
          </w:p>
        </w:tc>
      </w:tr>
      <w:tr w:rsidR="00CD5496">
        <w:trPr>
          <w:trHeight w:val="613"/>
        </w:trPr>
        <w:tc>
          <w:tcPr>
            <w:tcW w:w="2367" w:type="dxa"/>
          </w:tcPr>
          <w:p w:rsidR="00CD5496" w:rsidRDefault="002E6C9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494" w:type="dxa"/>
          </w:tcPr>
          <w:p w:rsidR="00CD5496" w:rsidRDefault="002E6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CD5496" w:rsidRDefault="002E6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CD5496" w:rsidRDefault="00CD5496">
            <w:pPr>
              <w:rPr>
                <w:sz w:val="2"/>
                <w:szCs w:val="2"/>
              </w:rPr>
            </w:pPr>
          </w:p>
        </w:tc>
      </w:tr>
      <w:tr w:rsidR="00CD5496">
        <w:trPr>
          <w:trHeight w:val="825"/>
        </w:trPr>
        <w:tc>
          <w:tcPr>
            <w:tcW w:w="2367" w:type="dxa"/>
          </w:tcPr>
          <w:p w:rsidR="00CD5496" w:rsidRDefault="002E6C93">
            <w:pPr>
              <w:pStyle w:val="TableParagraph"/>
              <w:spacing w:line="350" w:lineRule="auto"/>
              <w:ind w:left="119" w:right="951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  <w:tc>
          <w:tcPr>
            <w:tcW w:w="494" w:type="dxa"/>
          </w:tcPr>
          <w:p w:rsidR="00CD5496" w:rsidRDefault="002E6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CD5496" w:rsidRDefault="002E6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M.Sc.,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PGDCA.,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M.Phil.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2545" w:type="dxa"/>
            <w:vMerge/>
            <w:tcBorders>
              <w:top w:val="nil"/>
            </w:tcBorders>
          </w:tcPr>
          <w:p w:rsidR="00CD5496" w:rsidRDefault="00CD5496">
            <w:pPr>
              <w:rPr>
                <w:sz w:val="2"/>
                <w:szCs w:val="2"/>
              </w:rPr>
            </w:pPr>
          </w:p>
        </w:tc>
      </w:tr>
      <w:tr w:rsidR="00CD5496">
        <w:trPr>
          <w:trHeight w:val="417"/>
        </w:trPr>
        <w:tc>
          <w:tcPr>
            <w:tcW w:w="2367" w:type="dxa"/>
          </w:tcPr>
          <w:p w:rsidR="00CD5496" w:rsidRDefault="002E6C93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  <w:tc>
          <w:tcPr>
            <w:tcW w:w="494" w:type="dxa"/>
          </w:tcPr>
          <w:p w:rsidR="00CD5496" w:rsidRDefault="002E6C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CD5496" w:rsidRDefault="002E6C93">
            <w:pPr>
              <w:pStyle w:val="TableParagraph"/>
              <w:spacing w:line="249" w:lineRule="exact"/>
            </w:pPr>
            <w:r>
              <w:t>Stochastic</w:t>
            </w:r>
            <w:r>
              <w:rPr>
                <w:spacing w:val="-9"/>
              </w:rPr>
              <w:t xml:space="preserve"> </w:t>
            </w:r>
            <w:r>
              <w:t>Processes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CD5496" w:rsidRDefault="00CD5496">
            <w:pPr>
              <w:rPr>
                <w:sz w:val="2"/>
                <w:szCs w:val="2"/>
              </w:rPr>
            </w:pPr>
          </w:p>
        </w:tc>
      </w:tr>
      <w:tr w:rsidR="00CD5496">
        <w:trPr>
          <w:trHeight w:val="6860"/>
        </w:trPr>
        <w:tc>
          <w:tcPr>
            <w:tcW w:w="2367" w:type="dxa"/>
          </w:tcPr>
          <w:p w:rsidR="00CD5496" w:rsidRDefault="002E6C93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94" w:type="dxa"/>
          </w:tcPr>
          <w:p w:rsidR="00CD5496" w:rsidRDefault="002E6C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22" w:type="dxa"/>
            <w:gridSpan w:val="2"/>
          </w:tcPr>
          <w:p w:rsidR="00CD5496" w:rsidRDefault="002E6C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International:</w:t>
            </w:r>
          </w:p>
          <w:p w:rsidR="00CD5496" w:rsidRDefault="002E6C9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31" w:line="364" w:lineRule="auto"/>
              <w:ind w:right="944" w:firstLine="0"/>
            </w:pPr>
            <w:r>
              <w:t>Binomial network to visualizing a stochastic processes”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ICOAA2011,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page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No.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529-541-</w:t>
            </w:r>
            <w:r>
              <w:rPr>
                <w:spacing w:val="-5"/>
              </w:rPr>
              <w:t xml:space="preserve"> </w:t>
            </w:r>
            <w:r>
              <w:t>ISBN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978-81-924767-1-1.</w:t>
            </w:r>
          </w:p>
          <w:p w:rsidR="00CD5496" w:rsidRDefault="002E6C9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right="1195" w:firstLine="0"/>
            </w:pPr>
            <w:r>
              <w:t>“Characteristic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Threshold</w:t>
            </w:r>
            <w:r>
              <w:rPr>
                <w:spacing w:val="-8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Stochastic</w:t>
            </w:r>
            <w:r>
              <w:rPr>
                <w:spacing w:val="-5"/>
              </w:rPr>
              <w:t xml:space="preserve"> </w:t>
            </w:r>
            <w:r>
              <w:t>Model”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International</w:t>
            </w:r>
            <w:r>
              <w:rPr>
                <w:spacing w:val="-6"/>
              </w:rPr>
              <w:t xml:space="preserve"> </w:t>
            </w:r>
            <w:r>
              <w:t>Journal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CD5496" w:rsidRDefault="002E6C93">
            <w:pPr>
              <w:pStyle w:val="TableParagraph"/>
              <w:spacing w:line="360" w:lineRule="auto"/>
              <w:ind w:right="766"/>
            </w:pPr>
            <w:r>
              <w:t>Scientific Engineering and Research (IJSER) -Volume 2 Issue 12,</w:t>
            </w:r>
            <w:r>
              <w:rPr>
                <w:spacing w:val="-52"/>
              </w:rPr>
              <w:t xml:space="preserve"> </w:t>
            </w:r>
            <w:r>
              <w:t>December</w:t>
            </w:r>
            <w:r>
              <w:rPr>
                <w:spacing w:val="10"/>
              </w:rPr>
              <w:t xml:space="preserve"> </w:t>
            </w:r>
            <w:r>
              <w:t>2014.</w:t>
            </w:r>
          </w:p>
          <w:p w:rsidR="00CD5496" w:rsidRDefault="002E6C9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right="332" w:firstLine="0"/>
            </w:pPr>
            <w:r>
              <w:t>“Stochastic</w:t>
            </w:r>
            <w:r>
              <w:rPr>
                <w:spacing w:val="-11"/>
              </w:rPr>
              <w:t xml:space="preserve"> </w:t>
            </w:r>
            <w:r>
              <w:t>Processes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Achieve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Threshold</w:t>
            </w:r>
            <w:r>
              <w:rPr>
                <w:spacing w:val="-8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Recruitment</w:t>
            </w:r>
            <w:r>
              <w:rPr>
                <w:spacing w:val="-52"/>
              </w:rPr>
              <w:t xml:space="preserve"> </w:t>
            </w:r>
            <w:r>
              <w:t>Process” –</w:t>
            </w:r>
            <w:r>
              <w:rPr>
                <w:spacing w:val="2"/>
              </w:rPr>
              <w:t xml:space="preserve"> </w:t>
            </w:r>
            <w:r>
              <w:t>IJER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volume</w:t>
            </w:r>
            <w:r>
              <w:rPr>
                <w:spacing w:val="-9"/>
              </w:rPr>
              <w:t xml:space="preserve"> </w:t>
            </w:r>
            <w:r>
              <w:t>6</w:t>
            </w:r>
            <w:r>
              <w:rPr>
                <w:spacing w:val="6"/>
              </w:rPr>
              <w:t xml:space="preserve"> </w:t>
            </w:r>
            <w:r>
              <w:t>issue</w:t>
            </w:r>
            <w:r>
              <w:rPr>
                <w:spacing w:val="-9"/>
              </w:rPr>
              <w:t xml:space="preserve"> </w:t>
            </w:r>
            <w:proofErr w:type="gramStart"/>
            <w:r>
              <w:t>4</w:t>
            </w:r>
            <w:r>
              <w:rPr>
                <w:spacing w:val="2"/>
              </w:rPr>
              <w:t xml:space="preserve"> </w:t>
            </w:r>
            <w:r>
              <w:t>.</w:t>
            </w:r>
            <w:proofErr w:type="gramEnd"/>
          </w:p>
          <w:p w:rsidR="00CD5496" w:rsidRDefault="002E6C9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362" w:lineRule="auto"/>
              <w:ind w:right="292" w:firstLine="0"/>
            </w:pPr>
            <w:r>
              <w:t>“Mathematical</w:t>
            </w:r>
            <w:r>
              <w:rPr>
                <w:spacing w:val="-8"/>
              </w:rPr>
              <w:t xml:space="preserve"> </w:t>
            </w:r>
            <w:r>
              <w:t>model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-8"/>
              </w:rPr>
              <w:t xml:space="preserve"> </w:t>
            </w:r>
            <w:r>
              <w:t>resource</w:t>
            </w:r>
            <w:r>
              <w:rPr>
                <w:spacing w:val="-10"/>
              </w:rPr>
              <w:t xml:space="preserve"> </w:t>
            </w:r>
            <w:r>
              <w:t>planning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stochastic</w:t>
            </w:r>
            <w:r>
              <w:rPr>
                <w:spacing w:val="-52"/>
              </w:rPr>
              <w:t xml:space="preserve"> </w:t>
            </w:r>
            <w:r>
              <w:t>processes”- - International Journal of Scientific Research and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3"/>
              </w:rPr>
              <w:t xml:space="preserve"> </w:t>
            </w:r>
            <w:r>
              <w:t>(IJSRM)</w:t>
            </w:r>
            <w:r>
              <w:rPr>
                <w:spacing w:val="7"/>
              </w:rPr>
              <w:t xml:space="preserve"> </w:t>
            </w:r>
            <w:r>
              <w:t>-Volume</w:t>
            </w:r>
            <w:r>
              <w:rPr>
                <w:spacing w:val="-9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Issue</w:t>
            </w:r>
            <w:r>
              <w:rPr>
                <w:spacing w:val="-10"/>
              </w:rPr>
              <w:t xml:space="preserve"> </w:t>
            </w:r>
            <w:r>
              <w:t>7,</w:t>
            </w:r>
            <w:r>
              <w:rPr>
                <w:spacing w:val="5"/>
              </w:rPr>
              <w:t xml:space="preserve"> </w:t>
            </w:r>
            <w:r>
              <w:t>July</w:t>
            </w:r>
            <w:r>
              <w:rPr>
                <w:spacing w:val="-3"/>
              </w:rPr>
              <w:t xml:space="preserve"> </w:t>
            </w:r>
            <w:r>
              <w:t>2017.</w:t>
            </w:r>
          </w:p>
          <w:p w:rsidR="00CD5496" w:rsidRDefault="002E6C9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right="184" w:firstLine="0"/>
            </w:pPr>
            <w:r>
              <w:t>“Mathematical model for several category organizations through</w:t>
            </w:r>
            <w:r>
              <w:rPr>
                <w:spacing w:val="1"/>
              </w:rPr>
              <w:t xml:space="preserve"> </w:t>
            </w:r>
            <w:r>
              <w:t>Stochastic</w:t>
            </w:r>
            <w:r>
              <w:rPr>
                <w:spacing w:val="-10"/>
              </w:rPr>
              <w:t xml:space="preserve"> </w:t>
            </w:r>
            <w:r>
              <w:t>processes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7"/>
              </w:rPr>
              <w:t xml:space="preserve"> </w:t>
            </w:r>
            <w:r>
              <w:t>Journal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Scientific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Engineering</w:t>
            </w:r>
            <w:r>
              <w:rPr>
                <w:spacing w:val="-52"/>
              </w:rPr>
              <w:t xml:space="preserve"> </w:t>
            </w:r>
            <w:r>
              <w:t>Research</w:t>
            </w:r>
            <w:r>
              <w:rPr>
                <w:spacing w:val="-7"/>
              </w:rPr>
              <w:t xml:space="preserve"> </w:t>
            </w:r>
            <w:r>
              <w:t>(IJSER)</w:t>
            </w:r>
            <w:r>
              <w:rPr>
                <w:spacing w:val="6"/>
              </w:rPr>
              <w:t xml:space="preserve"> </w:t>
            </w:r>
            <w:r>
              <w:t>-Volume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2"/>
              </w:rPr>
              <w:t xml:space="preserve"> </w:t>
            </w:r>
            <w:r>
              <w:t>Issue</w:t>
            </w:r>
            <w:r>
              <w:rPr>
                <w:spacing w:val="-9"/>
              </w:rPr>
              <w:t xml:space="preserve"> </w:t>
            </w:r>
            <w:r>
              <w:t>7,</w:t>
            </w:r>
            <w:r>
              <w:rPr>
                <w:spacing w:val="4"/>
              </w:rPr>
              <w:t xml:space="preserve"> </w:t>
            </w:r>
            <w:r>
              <w:t>July</w:t>
            </w:r>
            <w:r>
              <w:rPr>
                <w:spacing w:val="-7"/>
              </w:rPr>
              <w:t xml:space="preserve"> </w:t>
            </w:r>
            <w:r>
              <w:t>2017.</w:t>
            </w:r>
          </w:p>
          <w:p w:rsidR="00CD5496" w:rsidRDefault="002E6C93">
            <w:pPr>
              <w:pStyle w:val="TableParagraph"/>
              <w:spacing w:line="355" w:lineRule="auto"/>
              <w:ind w:hanging="68"/>
            </w:pPr>
            <w:r>
              <w:rPr>
                <w:sz w:val="20"/>
              </w:rPr>
              <w:t>.</w:t>
            </w:r>
            <w:r>
              <w:t>“Discrete</w:t>
            </w:r>
            <w:r>
              <w:rPr>
                <w:spacing w:val="-11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stochastic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achieve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threshold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Recruitment</w:t>
            </w:r>
            <w:r>
              <w:rPr>
                <w:spacing w:val="2"/>
              </w:rPr>
              <w:t xml:space="preserve"> </w:t>
            </w:r>
            <w:r>
              <w:t>process”</w:t>
            </w:r>
            <w:r>
              <w:rPr>
                <w:spacing w:val="-1"/>
              </w:rPr>
              <w:t xml:space="preserve"> </w:t>
            </w:r>
            <w:r>
              <w:t>– Journal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Gujarat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Society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CD5496" w:rsidRDefault="002E6C93">
            <w:pPr>
              <w:pStyle w:val="TableParagraph"/>
              <w:spacing w:before="5" w:line="240" w:lineRule="auto"/>
            </w:pPr>
            <w:r>
              <w:t>ISSN:</w:t>
            </w:r>
            <w:r>
              <w:rPr>
                <w:spacing w:val="-7"/>
              </w:rPr>
              <w:t xml:space="preserve"> </w:t>
            </w:r>
            <w:r>
              <w:t>0374 –</w:t>
            </w:r>
            <w:r>
              <w:rPr>
                <w:spacing w:val="-8"/>
              </w:rPr>
              <w:t xml:space="preserve"> </w:t>
            </w:r>
            <w:r>
              <w:t>8588,</w:t>
            </w:r>
            <w:r>
              <w:rPr>
                <w:spacing w:val="3"/>
              </w:rPr>
              <w:t xml:space="preserve"> </w:t>
            </w:r>
            <w:r>
              <w:t>Volume:</w:t>
            </w:r>
            <w:r>
              <w:rPr>
                <w:spacing w:val="-3"/>
              </w:rPr>
              <w:t xml:space="preserve"> </w:t>
            </w:r>
            <w:r>
              <w:t>21,</w:t>
            </w:r>
            <w:r>
              <w:rPr>
                <w:spacing w:val="3"/>
              </w:rPr>
              <w:t xml:space="preserve"> </w:t>
            </w:r>
            <w:proofErr w:type="gramStart"/>
            <w:r>
              <w:t>ISSN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8"/>
              </w:rPr>
              <w:t xml:space="preserve"> </w:t>
            </w:r>
            <w:r>
              <w:t>16,</w:t>
            </w:r>
            <w:r>
              <w:rPr>
                <w:spacing w:val="4"/>
              </w:rPr>
              <w:t xml:space="preserve"> </w:t>
            </w:r>
            <w:r>
              <w:t>December</w:t>
            </w:r>
            <w:r>
              <w:rPr>
                <w:spacing w:val="9"/>
              </w:rPr>
              <w:t xml:space="preserve"> </w:t>
            </w:r>
            <w:r>
              <w:t>2019.</w:t>
            </w:r>
          </w:p>
        </w:tc>
      </w:tr>
      <w:tr w:rsidR="00CD5496">
        <w:trPr>
          <w:trHeight w:val="417"/>
        </w:trPr>
        <w:tc>
          <w:tcPr>
            <w:tcW w:w="2367" w:type="dxa"/>
          </w:tcPr>
          <w:p w:rsidR="00CD5496" w:rsidRDefault="002E6C9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</w:p>
        </w:tc>
        <w:tc>
          <w:tcPr>
            <w:tcW w:w="494" w:type="dxa"/>
          </w:tcPr>
          <w:p w:rsidR="00CD5496" w:rsidRDefault="002E6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22" w:type="dxa"/>
            <w:gridSpan w:val="2"/>
          </w:tcPr>
          <w:p w:rsidR="00CD5496" w:rsidRDefault="00CD5496">
            <w:pPr>
              <w:pStyle w:val="TableParagraph"/>
              <w:spacing w:before="30" w:line="240" w:lineRule="auto"/>
              <w:ind w:left="230"/>
              <w:rPr>
                <w:rFonts w:ascii="Calibri"/>
              </w:rPr>
            </w:pPr>
            <w:hyperlink r:id="rId6">
              <w:r w:rsidR="002E6C93">
                <w:rPr>
                  <w:rFonts w:ascii="Calibri"/>
                  <w:color w:val="0000FF"/>
                  <w:u w:val="single" w:color="0000FF"/>
                </w:rPr>
                <w:t>https://scholar.google.co.in/citations?hl=en&amp;user=AWGynZoAAAAJ</w:t>
              </w:r>
            </w:hyperlink>
          </w:p>
        </w:tc>
      </w:tr>
    </w:tbl>
    <w:p w:rsidR="002E6C93" w:rsidRDefault="002E6C93"/>
    <w:sectPr w:rsidR="002E6C93" w:rsidSect="00CD5496">
      <w:type w:val="continuous"/>
      <w:pgSz w:w="12240" w:h="15840"/>
      <w:pgMar w:top="144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6FB"/>
    <w:multiLevelType w:val="hybridMultilevel"/>
    <w:tmpl w:val="128CE528"/>
    <w:lvl w:ilvl="0" w:tplc="E6CCD172">
      <w:start w:val="1"/>
      <w:numFmt w:val="decimal"/>
      <w:lvlText w:val="%1."/>
      <w:lvlJc w:val="left"/>
      <w:pPr>
        <w:ind w:left="115" w:hanging="16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B2260708">
      <w:numFmt w:val="bullet"/>
      <w:lvlText w:val="•"/>
      <w:lvlJc w:val="left"/>
      <w:pPr>
        <w:ind w:left="779" w:hanging="168"/>
      </w:pPr>
      <w:rPr>
        <w:rFonts w:hint="default"/>
        <w:lang w:val="en-US" w:eastAsia="en-US" w:bidi="ar-SA"/>
      </w:rPr>
    </w:lvl>
    <w:lvl w:ilvl="2" w:tplc="3D6CB1F8">
      <w:numFmt w:val="bullet"/>
      <w:lvlText w:val="•"/>
      <w:lvlJc w:val="left"/>
      <w:pPr>
        <w:ind w:left="1438" w:hanging="168"/>
      </w:pPr>
      <w:rPr>
        <w:rFonts w:hint="default"/>
        <w:lang w:val="en-US" w:eastAsia="en-US" w:bidi="ar-SA"/>
      </w:rPr>
    </w:lvl>
    <w:lvl w:ilvl="3" w:tplc="1750A7F0">
      <w:numFmt w:val="bullet"/>
      <w:lvlText w:val="•"/>
      <w:lvlJc w:val="left"/>
      <w:pPr>
        <w:ind w:left="2097" w:hanging="168"/>
      </w:pPr>
      <w:rPr>
        <w:rFonts w:hint="default"/>
        <w:lang w:val="en-US" w:eastAsia="en-US" w:bidi="ar-SA"/>
      </w:rPr>
    </w:lvl>
    <w:lvl w:ilvl="4" w:tplc="3EFC9BF6">
      <w:numFmt w:val="bullet"/>
      <w:lvlText w:val="•"/>
      <w:lvlJc w:val="left"/>
      <w:pPr>
        <w:ind w:left="2756" w:hanging="168"/>
      </w:pPr>
      <w:rPr>
        <w:rFonts w:hint="default"/>
        <w:lang w:val="en-US" w:eastAsia="en-US" w:bidi="ar-SA"/>
      </w:rPr>
    </w:lvl>
    <w:lvl w:ilvl="5" w:tplc="B0867264">
      <w:numFmt w:val="bullet"/>
      <w:lvlText w:val="•"/>
      <w:lvlJc w:val="left"/>
      <w:pPr>
        <w:ind w:left="3416" w:hanging="168"/>
      </w:pPr>
      <w:rPr>
        <w:rFonts w:hint="default"/>
        <w:lang w:val="en-US" w:eastAsia="en-US" w:bidi="ar-SA"/>
      </w:rPr>
    </w:lvl>
    <w:lvl w:ilvl="6" w:tplc="E4BECE08">
      <w:numFmt w:val="bullet"/>
      <w:lvlText w:val="•"/>
      <w:lvlJc w:val="left"/>
      <w:pPr>
        <w:ind w:left="4075" w:hanging="168"/>
      </w:pPr>
      <w:rPr>
        <w:rFonts w:hint="default"/>
        <w:lang w:val="en-US" w:eastAsia="en-US" w:bidi="ar-SA"/>
      </w:rPr>
    </w:lvl>
    <w:lvl w:ilvl="7" w:tplc="8160A7FA">
      <w:numFmt w:val="bullet"/>
      <w:lvlText w:val="•"/>
      <w:lvlJc w:val="left"/>
      <w:pPr>
        <w:ind w:left="4734" w:hanging="168"/>
      </w:pPr>
      <w:rPr>
        <w:rFonts w:hint="default"/>
        <w:lang w:val="en-US" w:eastAsia="en-US" w:bidi="ar-SA"/>
      </w:rPr>
    </w:lvl>
    <w:lvl w:ilvl="8" w:tplc="8A626644">
      <w:numFmt w:val="bullet"/>
      <w:lvlText w:val="•"/>
      <w:lvlJc w:val="left"/>
      <w:pPr>
        <w:ind w:left="5393" w:hanging="1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5496"/>
    <w:rsid w:val="002257AE"/>
    <w:rsid w:val="002559A1"/>
    <w:rsid w:val="002E6C93"/>
    <w:rsid w:val="007C4D46"/>
    <w:rsid w:val="00C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4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5496"/>
  </w:style>
  <w:style w:type="paragraph" w:customStyle="1" w:styleId="TableParagraph">
    <w:name w:val="Table Paragraph"/>
    <w:basedOn w:val="Normal"/>
    <w:uiPriority w:val="1"/>
    <w:qFormat/>
    <w:rsid w:val="00CD5496"/>
    <w:pPr>
      <w:spacing w:line="268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hl=en&amp;amp%3Buser=AWGynZoAAA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2021-11-05T11:29:00Z</dcterms:created>
  <dcterms:modified xsi:type="dcterms:W3CDTF">2021-11-05T11:29:00Z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